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Публичная оферта — Мишка Малышка</w:t>
      </w:r>
    </w:p>
    <w:p>
      <w:r>
        <w:t xml:space="preserve">Редакция от 01.10.2026</w:t>
      </w:r>
    </w:p>
    <w:p>
      <w:pPr>
        <w:pStyle w:val="Heading1"/>
      </w:pPr>
      <w:r>
        <w:t xml:space="preserve">1. Публичная оферта</w:t>
      </w:r>
    </w:p>
    <w:p>
      <w:r>
        <w:t xml:space="preserve">ПУБЛИЧНАЯ ОФЕРТА
о заключении договора розничной купли-продажи товаров дистанционным способом
Редакция от «07» августа 2026 г.
1. Термины и общие положения
1.1. Продавец — индивидуальный предприниматель Загорская Вероника Михайловна (ИНН 616517360300, ОГРНИП 321619600100533, адрес: 344016, 61 - Ростовская область, Ростов-на-Дону г, Таганрогская ул, 124/2, кв. 272, адрес электронной почты: mishkamalishkaaa@mail.ru, телефон: +79604447954), осуществляющий розничную продажу товаров дистанционным способом.
1.2. Магазин — интернет-магазин детской одежды «Мишка Малышка», размещённый в сети «Интернет» по адресу https://mishkamalishka.skladno.store/
1.3. Покупатель — дееспособное физическое лицо, достигшее 18 лет, оформившее Заказ в Магазине для личных, семейных, домашних и иных нужд, не связанных с осуществлением предпринимательской деятельности.
1.4. Заказ — оформленный Покупателем в Магазине запрос на приобретение выбранных Товаров.
1.5. Настоящий документ является публичной офертой в соответствии со статьёй 437 Гражданского кодекса Российской Федерации и содержит все существенные условия договора розничной купли-продажи.
1.6. Договор заключается дистанционным способом: Покупатель знакомится с Товаром по его описанию и изображениям, размещённым в Магазине, не имея возможности осмотреть Товар непосредственно (статья 26.1 Закона Российской Федерации «О защите прав потребителей»).
1.7. Продавец может размещать информацию о Товарах в социальных сетях и мессенджерах. Такая информация носит информационный характер. Договор считается заключённым только при оформлении Заказа в Магазине на условиях настоящей оферты.
1.8. Акцептом оферты, то есть полным и безоговорочным принятием её условий, является оформление Заказа в Магазине. С этого момента договор считается заключённым.
1.9. Продавец вправе изменять условия оферты. Изменения вступают в силу с момента публикации новой редакции в Магазине и не распространяются на Заказы, оформленные до публикации.
1.10. Действующая редакция оферты постоянно доступна в Магазине. Покупатель вправе сохранить или распечатать её копию.
2. Предмет договора
2.1. Продавец обязуется передать в собственность Покупателя Товар, выбранный в Магазине, а Покупатель обязуется принять и оплатить его на условиях настоящей оферты.
2.2. Товар предназначен для личных, семейных, домашних и иных нужд, не связанных с осуществлением предпринимательской деятельности.
2.3. Наименование, цена, размер, состав, характеристики и изображения Товара указаны на его странице в Магазине.
2.4. Незначительные расхождения оттенка изображения Товара с его фактическим внешним видом, вызванные настройками экрана Покупателя, недостатком Товара не являются.
2.5. Товар подлежит обязательной маркировке средствами идентификации в соответствии с законодательством Российской Федерации. Продавец передаёт Товар с нанесённым средством идентификации.
3. Оформление заказа
3.1. Заказ оформляется Покупателем самостоятельно в Магазине.
3.2. При оформлении Заказа Покупатель указывает: имя, номер телефона, адрес электронной почты, адрес или пункт выдачи для доставки.
3.3. Указание номера телефона и адреса электронной почты до момента расчёта является обязательным условием оформления Заказа. Эти данные используются для направления Покупателю кассового чека в электронной форме в соответствии с требованиями Федерального закона от 22.05.2003 № 54-ФЗ.
3.4. Покупатель отвечает за достоверность указанных им сведений. Продавец не несёт ответственности за неисполнение Заказа, вызванное указанием Покупателем недостоверных или неполных данных.
3.5. После оформления Заказа Продавец связывается с Покупателем по указанному способу связи для подтверждения состава Заказа, его стоимости, порядка оплаты и доставки.
3.6. Если Товар отсутствует полностью или частично, Продавец сообщает об этом Покупателю. Покупатель вправе согласиться на изменение состава Заказа либо отказаться от него. Денежные средства, уплаченные за отсутствующий Товар, возвращаются в порядке раздела 7 настоящей оферты.
4. Цена и порядок оплаты
4.1. Цена Товара указана на его странице в Магазине в рублях Российской Федерации и включает налоги, подлежащие уплате Продавцом.
4.2. Продавец вправе изменять цены. Цена Заказа определяется на момент его оформления и после подтверждения Заказа изменению не подлежит.
4.3. Стоимость доставки в цену Товара не входит, если иное прямо не указано на странице Товара, и сообщается Покупателю при подтверждении Заказа.
4.4. Оплата производится в безналичном порядке через сервис приёма платежей ЮKassa (ООО НКО «ЮMoney») следующими способами:
— банковской картой;
— через Систему быстрых платежей (СБП) по QR-коду;
— иными способами, доступными в платёжной форме на момент оплаты.
4.5. Обязательство Покупателя по оплате считается исполненным с момента поступления денежных средств оператору платёжной системы.
4.6. Продавец не принимает оплату переводом на счёт или карту физического лица.
5. Кассовый чек
5.1. При оплате Заказа кассовый чек формируется с применением контрольно-кассовой техники и направляется Покупателю в электронной форме на указанные им при оформлении Заказа номер телефона либо адрес электронной почты.
5.2. Кассовый чек на бумажном носителе при расчётах в сети «Интернет» не формируется и не выдаётся.
5.3. Покупатель вправе повторно запросить кассовый чек, обратившись к Продавцу по контактам, указанным в разделе 13 настоящей оферты.
5.4. Заказ оплачивается на условиях полной предварительной оплаты. Продавец применяет упрощённую систему налогообложения и признаёт доход в день поступления денежных средств.
5.5. Оформляя Заказ, Покупатель даёт согласие на формирование одного кассового чека с признаком способа расчёта «полный расчёт» в момент получения Продавцом полной предварительной оплаты. Кассовый чек в момент передачи Товара при этом не формируется.
5.6. Согласие, предусмотренное пунктом 5.5, предоставляется в соответствии с разъяснениями Федеральной налоговой службы и не ограничивает право Покупателя получить кассовый чек повторно в порядке пункта 5.3.
6. Доставка и передача товара
6.1. Доставка осуществляется из города Ростова-на-Дону следующими способами:
— службой доставки СДЭК;
— в пункты выдачи заказов Ozon;
— в пункты выдачи заказов Яндекс.
6.2. Срок доставки зависит от населённого пункта Покупателя и сообщается при подтверждении Заказа.
6.3. Заказ передаётся в службу доставки в течение 3 рабочих дней с момента поступления оплаты.
6.4. Право собственности на Товар и риск его случайной гибели переходят к Покупателю с момента передачи Товара Покупателю или указанному им лицу.
6.5. Покупатель обязан проверить внешний вид, количество и комплектность Товара при его получении. Претензии по внешним повреждениям упаковки и Товара, а также по количеству и комплектности принимаются в момент передачи.
6.6. Если Покупатель не принял Товар в согласованный срок по причинам, не зависящим от Продавца, Продавец вправе повторно согласовать доставку либо отказаться от исполнения договора с возвратом уплаченных сумм за вычетом фактически понесённых расходов на доставку.
7. Отказ от товара и возврат
7.1. Покупатель вправе отказаться от Товара в любое время до его передачи, а после передачи — в течение семи дней (пункт 4 статьи 26.1 Закона «О защите прав потребителей»).
7.2. Если в момент передачи Товара Покупателю не была предоставлена в письменной форме информация о порядке и сроках возврата Товара надлежащего качества, Покупатель вправе отказаться от Товара в течение трёх месяцев с момента его передачи.
7.3. Возврат Товара надлежащего качества возможен, если сохранены его товарный вид, потребительские свойства, фабричные ярлыки и упаковка, а также документ, подтверждающий факт и условия покупки. Отсутствие такого документа не лишает Покупателя возможности ссылаться на другие доказательства приобретения Товара у Продавца.
7.4. Не подлежит возврату Товар надлежащего качества, имеющий индивидуально определённые свойства, если он может быть использован исключительно приобретающим его Покупателем.
7.5. Расходы по обратной пересылке Товара надлежащего качества несёт Покупатель.
7.6. При отказе Покупателя от Товара Продавец возвращает уплаченную сумму, за исключением расходов Продавца на доставку возвращённого Товара, не позднее чем через десять дней со дня предъявления Покупателем соответствующего требования.
7.7. Возврат денежных средств производится тем же способом, которым была произведена оплата.
7.8. При возврате Продавец формирует кассовый чек с признаком расчёта «возврат прихода» и направляет его Покупателю в электронной форме.
7.9. Требование о возврате направляется Продавцу по контактам, указанным в разделе 13 настоящей оферты.
8. Качество товара
8.1. Продавец передаёт Покупателю Товар надлежащего качества, соответствующий описанию в Магазине и требованиям технического регламента Таможенного союза ТР ТС 007/2011 «О безопасности продукции, предназначенной для детей и подростков».
8.2. При обнаружении недостатков Товара Покупатель вправе предъявить требования, предусмотренные статьями 18 и 19 Закона «О защите прав потребителей», в том числе потребовать замены Товара, соразмерного уменьшения цены, безвозмездного устранения недостатков либо отказаться от договора и потребовать возврата уплаченной суммы.
8.3. Требования предъявляются в течение гарантийного срока или срока годности, а если такие сроки не установлены — в разумный срок, но в пределах двух лет со дня передачи Товара.
8.4. Документы, подтверждающие соответствие Товара обязательным требованиям, предоставляются Покупателю по его запросу.
9. Персональные данные
9.1. Обработка персональных данных Покупателя осуществляется в соответствии с Политикой обработки персональных данных, размещённой в Магазине.
9.2. Оформляя Заказ, Покупатель подтверждает, что ознакомлен с Политикой обработки персональных данных и даёт согласие на обработку своих персональных данных в объёме, необходимом для заключения и исполнения настоящего договора.
9.3. Согласие на получение рекламных и информационных рассылок предоставляется Покупателем отдельно и может быть отозвано в любое время.
9.4. Продавец передаёт персональные данные Покупателя службам доставки в объёме, необходимом для вручения Заказа, и оператору платёжной системы в объёме, необходимом для проведения расчёта и направления кассового чека.
10. Интеллектуальная собственность
10.1. Все материалы, размещённые в Магазине и в социальных сетях Продавца, включая изображения Товаров, тексты описаний и элементы оформления, являются объектами интеллектуальной собственности Продавца или используются им на законных основаниях.
10.2. Использование указанных материалов без письменного согласия Продавца не допускается.
11. Ответственность и разрешение споров
11.1. Стороны несут ответственность в соответствии с законодательством Российской Федерации.
11.2. Продавец не отвечает за неисполнение обязательств вследствие обстоятельств непреодолимой силы.
11.3. Споры разрешаются путём переговоров. Претензия направляется Продавцу по контактам, указанным в разделе 13, и рассматривается в течение десяти дней со дня получения.
11.4. При недостижении согласия спор разрешается в судебном порядке в соответствии с законодательством Российской Федерации о защите прав потребителей.
12. Заключительные положения
12.1. Настоящая оферта регулируется законодательством Российской Федерации.
12.2. Признание отдельных положений оферты недействительными не влечёт недействительности остальных её положений.
12.3. Обмен сообщениями между Сторонами по указанным контактам признаётся юридически значимым.
13. Реквизиты продавца
Индивидуальный предприниматель Загорская Вероника Михайловна
ИНН 616517360300
ОГРНИП 321619600100533
 адрес: 344016, 61 - Ростовская область, Ростов-на-Дону г, Таганрогская ул, 124/2, кв. 272
 адрес электронной почты: mishkamalishkaaa@mail.ru
 телефон:+79604447954 р/с 40802810000002290882
АО "ТИНЬКОФФ БАНК" 
БИК 044525974
к/с 30101810745374525104</w:t>
      </w:r>
    </w:p>
    <w:p>
      <w:r>
        <w:t xml:space="preserve"/>
      </w:r>
    </w:p>
    <w:p>
      <w:r>
        <w:t xml:space="preserve">Действующая редакция документа опубликована по адресу https://mishkamalishka.skladno.store/offer.</w:t>
      </w:r>
    </w:p>
    <w:sectPr>
      <w:pgSz w:w="11906" w:h="16838"/>
      <w:pgMar w:top="1134" w:right="850" w:bottom="1134" w:left="1418" w:header="708" w:footer="708" w:gutter="0"/>
    </w:sectPr>
  </w:body>
</w:document>
</file>

<file path=word/styles.xml><?xml version="1.0" encoding="utf-8"?>
<w:styles xmlns:w="http://schemas.openxmlformats.org/wordprocessingml/2006/main">
  <w:docDefaults>
    <w:rPrDefault>
      <w:rPr>
        <w:rFonts w:ascii="PT Astra Serif" w:hAnsi="PT Astra Serif" w:cs="PT Astra Serif"/>
        <w:sz w:val="22"/>
        <w:lang w:val="ru-RU"/>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36"/>
    </w:rPr>
  </w:style>
  <w:style w:type="paragraph" w:styleId="Heading1">
    <w:name w:val="heading 1"/>
    <w:basedOn w:val="Normal"/>
    <w:pPr>
      <w:keepNext/>
      <w:spacing w:before="360" w:after="120"/>
    </w:pPr>
    <w:rPr>
      <w:b/>
      <w:sz w:val="28"/>
    </w:rPr>
  </w:style>
  <w:style w:type="paragraph" w:styleId="Heading2">
    <w:name w:val="heading 2"/>
    <w:basedOn w:val="Normal"/>
    <w:pPr>
      <w:keepNext/>
      <w:spacing w:before="280" w:after="120"/>
    </w:pPr>
    <w:rPr>
      <w:b/>
      <w:sz w:val="24"/>
    </w:rPr>
  </w:style>
  <w:style w:type="paragraph" w:styleId="Heading3">
    <w:name w:val="heading 3"/>
    <w:basedOn w:val="Normal"/>
    <w:pPr>
      <w:keepNext/>
      <w:spacing w:before="240" w:after="120"/>
    </w:pPr>
    <w:rPr>
      <w:b/>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